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65DA251F" w:rsidR="00562BB6" w:rsidRPr="00F97731" w:rsidRDefault="00562BB6" w:rsidP="00562BB6">
      <w:pPr>
        <w:ind w:firstLine="567"/>
        <w:jc w:val="center"/>
        <w:rPr>
          <w:b/>
        </w:rPr>
      </w:pPr>
      <w:r w:rsidRPr="00F97731">
        <w:rPr>
          <w:b/>
        </w:rPr>
        <w:t xml:space="preserve">№ </w:t>
      </w:r>
      <w:r w:rsidR="00657D7C">
        <w:rPr>
          <w:b/>
        </w:rPr>
        <w:t>7</w:t>
      </w:r>
      <w:r w:rsidR="00086C90">
        <w:rPr>
          <w:b/>
        </w:rPr>
        <w:t>6</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2AF79A72" w:rsidR="00562BB6" w:rsidRPr="00F97731" w:rsidRDefault="00562BB6" w:rsidP="00562BB6">
      <w:pPr>
        <w:ind w:firstLine="567"/>
        <w:jc w:val="center"/>
        <w:rPr>
          <w:b/>
        </w:rPr>
      </w:pPr>
      <w:r w:rsidRPr="00F97731">
        <w:rPr>
          <w:b/>
        </w:rPr>
        <w:t xml:space="preserve">способом запроса ценовых предложений № </w:t>
      </w:r>
      <w:r w:rsidR="00657D7C">
        <w:rPr>
          <w:b/>
        </w:rPr>
        <w:t>7</w:t>
      </w:r>
      <w:r w:rsidR="00086C90">
        <w:rPr>
          <w:b/>
        </w:rPr>
        <w:t>6</w:t>
      </w:r>
    </w:p>
    <w:p w14:paraId="28E70273" w14:textId="77777777" w:rsidR="00562BB6" w:rsidRPr="00F97731" w:rsidRDefault="00562BB6" w:rsidP="00562BB6">
      <w:pPr>
        <w:ind w:firstLine="567"/>
        <w:jc w:val="center"/>
        <w:rPr>
          <w:b/>
        </w:rPr>
      </w:pPr>
    </w:p>
    <w:p w14:paraId="4155B2EB" w14:textId="51B33C3C"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00657D7C">
        <w:rPr>
          <w:b/>
          <w:bCs/>
          <w:color w:val="000000"/>
        </w:rPr>
        <w:t xml:space="preserve">                 </w:t>
      </w:r>
      <w:r w:rsidRPr="00F97731">
        <w:rPr>
          <w:b/>
          <w:bCs/>
          <w:color w:val="000000"/>
        </w:rPr>
        <w:t xml:space="preserve"> </w:t>
      </w:r>
      <w:r w:rsidRPr="00F97731">
        <w:rPr>
          <w:b/>
          <w:bCs/>
          <w:lang w:val="kk-KZ"/>
        </w:rPr>
        <w:t>Күні/</w:t>
      </w:r>
      <w:r w:rsidRPr="00F97731">
        <w:rPr>
          <w:b/>
          <w:bCs/>
        </w:rPr>
        <w:t xml:space="preserve">Дата: </w:t>
      </w:r>
      <w:r w:rsidR="00086C90">
        <w:rPr>
          <w:b/>
          <w:bCs/>
        </w:rPr>
        <w:t>19</w:t>
      </w:r>
      <w:r w:rsidRPr="00F97731">
        <w:rPr>
          <w:b/>
          <w:bCs/>
        </w:rPr>
        <w:t>.1</w:t>
      </w:r>
      <w:r w:rsidR="00657D7C">
        <w:rPr>
          <w:b/>
          <w:bCs/>
        </w:rPr>
        <w:t>2</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F97731" w:rsidRDefault="00562BB6" w:rsidP="00562BB6">
      <w:pPr>
        <w:ind w:firstLine="567"/>
        <w:jc w:val="both"/>
        <w:rPr>
          <w:bCs/>
          <w:color w:val="000000"/>
        </w:rPr>
      </w:pPr>
      <w:proofErr w:type="spellStart"/>
      <w:r w:rsidRPr="00F97731">
        <w:rPr>
          <w:bCs/>
          <w:color w:val="000000"/>
        </w:rPr>
        <w:t>Баға</w:t>
      </w:r>
      <w:proofErr w:type="spellEnd"/>
      <w:r w:rsidRPr="00F97731">
        <w:rPr>
          <w:bCs/>
          <w:color w:val="000000"/>
        </w:rPr>
        <w:t xml:space="preserve"> </w:t>
      </w:r>
      <w:proofErr w:type="spellStart"/>
      <w:r w:rsidRPr="00F97731">
        <w:rPr>
          <w:bCs/>
          <w:color w:val="000000"/>
        </w:rPr>
        <w:t>ұсыныстарын</w:t>
      </w:r>
      <w:proofErr w:type="spellEnd"/>
      <w:r w:rsidRPr="00F97731">
        <w:rPr>
          <w:bCs/>
          <w:color w:val="000000"/>
        </w:rPr>
        <w:t xml:space="preserve"> </w:t>
      </w:r>
      <w:proofErr w:type="spellStart"/>
      <w:r w:rsidRPr="00F97731">
        <w:rPr>
          <w:bCs/>
          <w:color w:val="000000"/>
        </w:rPr>
        <w:t>сұрату</w:t>
      </w:r>
      <w:proofErr w:type="spellEnd"/>
      <w:r w:rsidRPr="00F97731">
        <w:rPr>
          <w:bCs/>
          <w:color w:val="000000"/>
        </w:rPr>
        <w:t xml:space="preserve"> </w:t>
      </w:r>
      <w:proofErr w:type="spellStart"/>
      <w:r w:rsidRPr="00F97731">
        <w:rPr>
          <w:bCs/>
          <w:color w:val="000000"/>
        </w:rPr>
        <w:t>тәсілімен</w:t>
      </w:r>
      <w:proofErr w:type="spellEnd"/>
      <w:r w:rsidRPr="00F97731">
        <w:rPr>
          <w:bCs/>
          <w:color w:val="000000"/>
        </w:rPr>
        <w:t xml:space="preserve"> </w:t>
      </w:r>
      <w:proofErr w:type="spellStart"/>
      <w:r w:rsidRPr="00F97731">
        <w:rPr>
          <w:bCs/>
          <w:color w:val="000000"/>
        </w:rPr>
        <w:t>сатып</w:t>
      </w:r>
      <w:proofErr w:type="spellEnd"/>
      <w:r w:rsidRPr="00F97731">
        <w:rPr>
          <w:bCs/>
          <w:color w:val="000000"/>
        </w:rPr>
        <w:t xml:space="preserve"> </w:t>
      </w:r>
      <w:proofErr w:type="spellStart"/>
      <w:r w:rsidRPr="00F97731">
        <w:rPr>
          <w:bCs/>
          <w:color w:val="000000"/>
        </w:rPr>
        <w:t>алуға</w:t>
      </w:r>
      <w:proofErr w:type="spellEnd"/>
      <w:r w:rsidRPr="00F97731">
        <w:rPr>
          <w:bCs/>
          <w:color w:val="000000"/>
        </w:rPr>
        <w:t xml:space="preserve"> </w:t>
      </w:r>
      <w:proofErr w:type="spellStart"/>
      <w:r w:rsidRPr="00F97731">
        <w:rPr>
          <w:bCs/>
          <w:color w:val="000000"/>
        </w:rPr>
        <w:t>тапсырыс</w:t>
      </w:r>
      <w:proofErr w:type="spellEnd"/>
      <w:r w:rsidRPr="00F97731">
        <w:rPr>
          <w:bCs/>
          <w:color w:val="000000"/>
        </w:rPr>
        <w:t xml:space="preserve"> </w:t>
      </w:r>
      <w:proofErr w:type="spellStart"/>
      <w:r w:rsidRPr="00F97731">
        <w:rPr>
          <w:bCs/>
          <w:color w:val="000000"/>
        </w:rPr>
        <w:t>беруші</w:t>
      </w:r>
      <w:proofErr w:type="spellEnd"/>
      <w:r w:rsidRPr="00F97731">
        <w:rPr>
          <w:bCs/>
          <w:color w:val="000000"/>
          <w:lang w:val="kk-KZ"/>
        </w:rPr>
        <w:t xml:space="preserve"> </w:t>
      </w:r>
      <w:r w:rsidRPr="00F97731">
        <w:rPr>
          <w:bCs/>
          <w:color w:val="000000"/>
        </w:rPr>
        <w:t>–</w:t>
      </w:r>
      <w:r w:rsidRPr="00F97731">
        <w:rPr>
          <w:bCs/>
          <w:color w:val="000000"/>
          <w:lang w:val="kk-KZ"/>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әкімдігінің</w:t>
      </w:r>
      <w:proofErr w:type="spellEnd"/>
      <w:r w:rsidRPr="00F97731">
        <w:rPr>
          <w:bCs/>
          <w:color w:val="000000"/>
        </w:rPr>
        <w:t xml:space="preserve"> </w:t>
      </w:r>
      <w:proofErr w:type="spellStart"/>
      <w:r w:rsidRPr="00F97731">
        <w:rPr>
          <w:bCs/>
          <w:color w:val="000000"/>
        </w:rPr>
        <w:t>денсаулық</w:t>
      </w:r>
      <w:proofErr w:type="spellEnd"/>
      <w:r w:rsidRPr="00F97731">
        <w:rPr>
          <w:bCs/>
          <w:color w:val="000000"/>
        </w:rPr>
        <w:t xml:space="preserve"> </w:t>
      </w:r>
      <w:proofErr w:type="spellStart"/>
      <w:r w:rsidRPr="00F97731">
        <w:rPr>
          <w:bCs/>
          <w:color w:val="000000"/>
        </w:rPr>
        <w:t>сақтау</w:t>
      </w:r>
      <w:proofErr w:type="spellEnd"/>
      <w:r w:rsidRPr="00F97731">
        <w:rPr>
          <w:bCs/>
          <w:color w:val="000000"/>
        </w:rPr>
        <w:t xml:space="preserve"> </w:t>
      </w:r>
      <w:proofErr w:type="spellStart"/>
      <w:r w:rsidRPr="00F97731">
        <w:rPr>
          <w:bCs/>
          <w:color w:val="000000"/>
        </w:rPr>
        <w:t>басқармасы</w:t>
      </w:r>
      <w:proofErr w:type="spellEnd"/>
      <w:r w:rsidRPr="00F97731">
        <w:rPr>
          <w:bCs/>
          <w:color w:val="000000"/>
          <w:lang w:val="kk-KZ"/>
        </w:rPr>
        <w:t>»</w:t>
      </w:r>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r w:rsidRPr="00F97731">
        <w:rPr>
          <w:bCs/>
          <w:color w:val="000000"/>
        </w:rPr>
        <w:t>мекемесінің</w:t>
      </w:r>
      <w:proofErr w:type="spellEnd"/>
      <w:r w:rsidRPr="00F97731">
        <w:rPr>
          <w:bCs/>
          <w:color w:val="000000"/>
        </w:rPr>
        <w:t xml:space="preserve"> </w:t>
      </w:r>
      <w:r w:rsidRPr="00F97731">
        <w:rPr>
          <w:bCs/>
          <w:color w:val="000000"/>
          <w:lang w:val="kk-KZ"/>
        </w:rPr>
        <w:t>«Б</w:t>
      </w:r>
      <w:proofErr w:type="spellStart"/>
      <w:r w:rsidRPr="00F97731">
        <w:rPr>
          <w:bCs/>
          <w:color w:val="000000"/>
        </w:rPr>
        <w:t>ірінші</w:t>
      </w:r>
      <w:proofErr w:type="spellEnd"/>
      <w:r w:rsidRPr="00F97731">
        <w:rPr>
          <w:bCs/>
          <w:color w:val="000000"/>
        </w:rPr>
        <w:t xml:space="preserve"> </w:t>
      </w:r>
      <w:proofErr w:type="spellStart"/>
      <w:r w:rsidRPr="00F97731">
        <w:rPr>
          <w:bCs/>
          <w:color w:val="000000"/>
        </w:rPr>
        <w:t>қалалық</w:t>
      </w:r>
      <w:proofErr w:type="spellEnd"/>
      <w:r w:rsidRPr="00F97731">
        <w:rPr>
          <w:bCs/>
          <w:color w:val="000000"/>
        </w:rPr>
        <w:t xml:space="preserve"> </w:t>
      </w:r>
      <w:proofErr w:type="spellStart"/>
      <w:r w:rsidRPr="00F97731">
        <w:rPr>
          <w:bCs/>
          <w:color w:val="000000"/>
        </w:rPr>
        <w:t>аурухана</w:t>
      </w:r>
      <w:proofErr w:type="spellEnd"/>
      <w:r w:rsidRPr="00F97731">
        <w:rPr>
          <w:bCs/>
          <w:color w:val="000000"/>
          <w:lang w:val="kk-KZ"/>
        </w:rPr>
        <w:t>»</w:t>
      </w:r>
      <w:r w:rsidRPr="00F97731">
        <w:rPr>
          <w:bCs/>
          <w:color w:val="000000"/>
        </w:rPr>
        <w:t xml:space="preserve"> </w:t>
      </w:r>
      <w:proofErr w:type="spellStart"/>
      <w:r w:rsidRPr="00F97731">
        <w:rPr>
          <w:bCs/>
          <w:color w:val="000000"/>
        </w:rPr>
        <w:t>шаруашылық</w:t>
      </w:r>
      <w:proofErr w:type="spellEnd"/>
      <w:r w:rsidRPr="00F97731">
        <w:rPr>
          <w:bCs/>
          <w:color w:val="000000"/>
        </w:rPr>
        <w:t xml:space="preserve"> </w:t>
      </w:r>
      <w:proofErr w:type="spellStart"/>
      <w:r w:rsidRPr="00F97731">
        <w:rPr>
          <w:bCs/>
          <w:color w:val="000000"/>
        </w:rPr>
        <w:t>жүргізу</w:t>
      </w:r>
      <w:proofErr w:type="spellEnd"/>
      <w:r w:rsidRPr="00F97731">
        <w:rPr>
          <w:bCs/>
          <w:color w:val="000000"/>
        </w:rPr>
        <w:t xml:space="preserve"> </w:t>
      </w:r>
      <w:proofErr w:type="spellStart"/>
      <w:r w:rsidRPr="00F97731">
        <w:rPr>
          <w:bCs/>
          <w:color w:val="000000"/>
        </w:rPr>
        <w:t>құқығындағы</w:t>
      </w:r>
      <w:proofErr w:type="spellEnd"/>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proofErr w:type="gramStart"/>
      <w:r w:rsidRPr="00F97731">
        <w:rPr>
          <w:bCs/>
          <w:color w:val="000000"/>
        </w:rPr>
        <w:t>к</w:t>
      </w:r>
      <w:proofErr w:type="gramEnd"/>
      <w:r w:rsidRPr="00F97731">
        <w:rPr>
          <w:bCs/>
          <w:color w:val="000000"/>
        </w:rPr>
        <w:t>әсіпорны</w:t>
      </w:r>
      <w:proofErr w:type="spellEnd"/>
      <w:r w:rsidRPr="00F97731">
        <w:rPr>
          <w:bCs/>
          <w:color w:val="000000"/>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Петропавл</w:t>
      </w:r>
      <w:proofErr w:type="spellEnd"/>
      <w:r w:rsidRPr="00F97731">
        <w:rPr>
          <w:bCs/>
          <w:color w:val="000000"/>
        </w:rPr>
        <w:t xml:space="preserve"> қ., </w:t>
      </w:r>
      <w:proofErr w:type="spellStart"/>
      <w:r w:rsidRPr="00F97731">
        <w:rPr>
          <w:bCs/>
          <w:color w:val="000000"/>
        </w:rPr>
        <w:t>Сәтбаев</w:t>
      </w:r>
      <w:proofErr w:type="spellEnd"/>
      <w:r w:rsidRPr="00F97731">
        <w:rPr>
          <w:bCs/>
          <w:color w:val="000000"/>
        </w:rPr>
        <w:t xml:space="preserve"> </w:t>
      </w:r>
      <w:proofErr w:type="gramStart"/>
      <w:r w:rsidRPr="00F97731">
        <w:rPr>
          <w:bCs/>
          <w:color w:val="000000"/>
        </w:rPr>
        <w:t>к-</w:t>
      </w:r>
      <w:proofErr w:type="spellStart"/>
      <w:r w:rsidRPr="00F97731">
        <w:rPr>
          <w:bCs/>
          <w:color w:val="000000"/>
        </w:rPr>
        <w:t>с</w:t>
      </w:r>
      <w:proofErr w:type="gramEnd"/>
      <w:r w:rsidRPr="00F97731">
        <w:rPr>
          <w:bCs/>
          <w:color w:val="000000"/>
        </w:rPr>
        <w:t>і</w:t>
      </w:r>
      <w:proofErr w:type="spellEnd"/>
      <w:r w:rsidRPr="00F97731">
        <w:rPr>
          <w:bCs/>
          <w:color w:val="000000"/>
        </w:rPr>
        <w:t xml:space="preserve">, 3 </w:t>
      </w:r>
      <w:proofErr w:type="spellStart"/>
      <w:r w:rsidRPr="00F97731">
        <w:rPr>
          <w:bCs/>
          <w:color w:val="000000"/>
        </w:rPr>
        <w:t>мекенжайында</w:t>
      </w:r>
      <w:proofErr w:type="spellEnd"/>
      <w:r w:rsidRPr="00F97731">
        <w:rPr>
          <w:bCs/>
          <w:color w:val="000000"/>
        </w:rPr>
        <w:t xml:space="preserve"> </w:t>
      </w:r>
      <w:proofErr w:type="spellStart"/>
      <w:r w:rsidRPr="00F97731">
        <w:rPr>
          <w:bCs/>
          <w:color w:val="000000"/>
        </w:rPr>
        <w:t>орналасқан</w:t>
      </w:r>
      <w:proofErr w:type="spellEnd"/>
      <w:r w:rsidRPr="00F97731">
        <w:rPr>
          <w:bCs/>
          <w:color w:val="000000"/>
        </w:rPr>
        <w:t>.</w:t>
      </w:r>
    </w:p>
    <w:p w14:paraId="0946810E" w14:textId="39A82499" w:rsidR="00301BE2" w:rsidRPr="00F97731" w:rsidRDefault="00301BE2" w:rsidP="00D52C65">
      <w:pPr>
        <w:autoSpaceDE w:val="0"/>
        <w:autoSpaceDN w:val="0"/>
        <w:adjustRightInd w:val="0"/>
        <w:ind w:firstLine="708"/>
        <w:jc w:val="both"/>
        <w:rPr>
          <w:bCs/>
        </w:rPr>
      </w:pPr>
      <w:r w:rsidRPr="00F97731">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97731" w:rsidRDefault="00301BE2" w:rsidP="00301BE2">
      <w:pPr>
        <w:autoSpaceDE w:val="0"/>
        <w:autoSpaceDN w:val="0"/>
        <w:adjustRightInd w:val="0"/>
        <w:jc w:val="center"/>
        <w:rPr>
          <w:bCs/>
        </w:rPr>
      </w:pPr>
    </w:p>
    <w:p w14:paraId="36712A57" w14:textId="04CDEE1E" w:rsidR="00301BE2" w:rsidRPr="00F97731" w:rsidRDefault="00562BB6" w:rsidP="00301BE2">
      <w:pPr>
        <w:autoSpaceDE w:val="0"/>
        <w:autoSpaceDN w:val="0"/>
        <w:adjustRightInd w:val="0"/>
        <w:jc w:val="center"/>
        <w:rPr>
          <w:bCs/>
        </w:rPr>
      </w:pPr>
      <w:r w:rsidRPr="00F97731">
        <w:rPr>
          <w:bCs/>
        </w:rPr>
        <w:t>САТЫП АЛЫНАТЫН ТАУАРЛАРДЫҢ ТІЗБЕСІ</w:t>
      </w:r>
      <w:r w:rsidRPr="00F97731">
        <w:rPr>
          <w:bCs/>
          <w:lang w:val="kk-KZ"/>
        </w:rPr>
        <w:t xml:space="preserve"> / </w:t>
      </w:r>
      <w:r w:rsidR="00301BE2" w:rsidRPr="00F97731">
        <w:rPr>
          <w:bCs/>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653"/>
        <w:gridCol w:w="2623"/>
        <w:gridCol w:w="851"/>
        <w:gridCol w:w="848"/>
        <w:gridCol w:w="1418"/>
        <w:gridCol w:w="1839"/>
        <w:gridCol w:w="3165"/>
        <w:gridCol w:w="2199"/>
      </w:tblGrid>
      <w:tr w:rsidR="00352A89" w:rsidRPr="00FA433B" w14:paraId="5D4A4EA2" w14:textId="77777777" w:rsidTr="00352A89">
        <w:tc>
          <w:tcPr>
            <w:tcW w:w="214" w:type="pct"/>
          </w:tcPr>
          <w:p w14:paraId="04B060A4" w14:textId="77777777" w:rsidR="00086C90" w:rsidRPr="00B92EAC" w:rsidRDefault="00086C90" w:rsidP="009804EA">
            <w:pPr>
              <w:jc w:val="center"/>
              <w:rPr>
                <w:sz w:val="18"/>
                <w:szCs w:val="18"/>
              </w:rPr>
            </w:pPr>
            <w:r w:rsidRPr="00B92EAC">
              <w:rPr>
                <w:sz w:val="18"/>
                <w:szCs w:val="18"/>
                <w:lang w:val="kk-KZ"/>
              </w:rPr>
              <w:t xml:space="preserve">Лоттың </w:t>
            </w:r>
            <w:r w:rsidRPr="00B92EAC">
              <w:rPr>
                <w:sz w:val="18"/>
                <w:szCs w:val="18"/>
              </w:rPr>
              <w:t>№ лота</w:t>
            </w:r>
          </w:p>
        </w:tc>
        <w:tc>
          <w:tcPr>
            <w:tcW w:w="542" w:type="pct"/>
          </w:tcPr>
          <w:p w14:paraId="7D781FEF" w14:textId="77777777" w:rsidR="00086C90" w:rsidRPr="00B92EAC" w:rsidRDefault="00086C90" w:rsidP="009804EA">
            <w:pPr>
              <w:jc w:val="center"/>
              <w:rPr>
                <w:sz w:val="18"/>
                <w:szCs w:val="18"/>
              </w:rPr>
            </w:pPr>
            <w:r w:rsidRPr="00B92EAC">
              <w:rPr>
                <w:sz w:val="18"/>
                <w:szCs w:val="18"/>
                <w:lang w:val="kk-KZ"/>
              </w:rPr>
              <w:t xml:space="preserve">Атауы / </w:t>
            </w:r>
            <w:r w:rsidRPr="00B92EAC">
              <w:rPr>
                <w:sz w:val="18"/>
                <w:szCs w:val="18"/>
              </w:rPr>
              <w:t>Наименование</w:t>
            </w:r>
          </w:p>
        </w:tc>
        <w:tc>
          <w:tcPr>
            <w:tcW w:w="860" w:type="pct"/>
          </w:tcPr>
          <w:p w14:paraId="046E020C" w14:textId="77777777" w:rsidR="00086C90" w:rsidRPr="00B92EAC" w:rsidRDefault="00086C90" w:rsidP="009804EA">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279" w:type="pct"/>
          </w:tcPr>
          <w:p w14:paraId="0B514155" w14:textId="77777777" w:rsidR="00086C90" w:rsidRPr="00B92EAC" w:rsidRDefault="00086C90" w:rsidP="009804EA">
            <w:pPr>
              <w:ind w:left="-108"/>
              <w:jc w:val="center"/>
              <w:rPr>
                <w:sz w:val="18"/>
                <w:szCs w:val="18"/>
              </w:rPr>
            </w:pPr>
            <w:r w:rsidRPr="00B92EAC">
              <w:rPr>
                <w:sz w:val="18"/>
                <w:szCs w:val="18"/>
                <w:lang w:val="kk-KZ"/>
              </w:rPr>
              <w:t xml:space="preserve">Өлш.бірл./ </w:t>
            </w:r>
            <w:r w:rsidRPr="00B92EAC">
              <w:rPr>
                <w:sz w:val="18"/>
                <w:szCs w:val="18"/>
              </w:rPr>
              <w:t>Ед.</w:t>
            </w:r>
          </w:p>
          <w:p w14:paraId="47440B7B" w14:textId="77777777" w:rsidR="00086C90" w:rsidRPr="00B92EAC" w:rsidRDefault="00086C90" w:rsidP="009804EA">
            <w:pPr>
              <w:ind w:left="-108"/>
              <w:jc w:val="center"/>
              <w:rPr>
                <w:sz w:val="18"/>
                <w:szCs w:val="18"/>
              </w:rPr>
            </w:pPr>
            <w:r w:rsidRPr="00B92EAC">
              <w:rPr>
                <w:sz w:val="18"/>
                <w:szCs w:val="18"/>
              </w:rPr>
              <w:t>изм.</w:t>
            </w:r>
          </w:p>
        </w:tc>
        <w:tc>
          <w:tcPr>
            <w:tcW w:w="278" w:type="pct"/>
          </w:tcPr>
          <w:p w14:paraId="187950F7" w14:textId="77777777" w:rsidR="00086C90" w:rsidRPr="00B92EAC" w:rsidRDefault="00086C90" w:rsidP="009804EA">
            <w:pPr>
              <w:jc w:val="center"/>
              <w:rPr>
                <w:sz w:val="18"/>
                <w:szCs w:val="18"/>
              </w:rPr>
            </w:pPr>
            <w:r w:rsidRPr="00B92EAC">
              <w:rPr>
                <w:sz w:val="18"/>
                <w:szCs w:val="18"/>
                <w:lang w:val="kk-KZ"/>
              </w:rPr>
              <w:t xml:space="preserve">Саны / </w:t>
            </w:r>
            <w:r w:rsidRPr="00B92EAC">
              <w:rPr>
                <w:sz w:val="18"/>
                <w:szCs w:val="18"/>
              </w:rPr>
              <w:t>Кол-во</w:t>
            </w:r>
          </w:p>
        </w:tc>
        <w:tc>
          <w:tcPr>
            <w:tcW w:w="465" w:type="pct"/>
          </w:tcPr>
          <w:p w14:paraId="0123E110" w14:textId="77777777" w:rsidR="00086C90" w:rsidRPr="00B92EAC" w:rsidRDefault="00086C90" w:rsidP="009804EA">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603" w:type="pct"/>
          </w:tcPr>
          <w:p w14:paraId="587DC14F" w14:textId="77777777" w:rsidR="00086C90" w:rsidRPr="00B92EAC" w:rsidRDefault="00086C90" w:rsidP="009804EA">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1038" w:type="pct"/>
          </w:tcPr>
          <w:p w14:paraId="6B6DCAC4" w14:textId="77777777" w:rsidR="00086C90" w:rsidRPr="00B92EAC" w:rsidRDefault="00086C90" w:rsidP="009804EA">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721" w:type="pct"/>
          </w:tcPr>
          <w:p w14:paraId="6E08A90D" w14:textId="77777777" w:rsidR="00086C90" w:rsidRPr="00B92EAC" w:rsidRDefault="00086C90" w:rsidP="009804EA">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352A89" w:rsidRPr="00FA433B" w14:paraId="784C01C1" w14:textId="77777777" w:rsidTr="00352A89">
        <w:tc>
          <w:tcPr>
            <w:tcW w:w="214" w:type="pct"/>
          </w:tcPr>
          <w:p w14:paraId="06B780E2" w14:textId="77777777" w:rsidR="00086C90" w:rsidRPr="006D695E" w:rsidRDefault="00086C90" w:rsidP="009804EA">
            <w:pPr>
              <w:jc w:val="center"/>
            </w:pPr>
            <w:r>
              <w:t>1</w:t>
            </w:r>
          </w:p>
        </w:tc>
        <w:tc>
          <w:tcPr>
            <w:tcW w:w="542" w:type="pct"/>
          </w:tcPr>
          <w:p w14:paraId="48D82462" w14:textId="77777777" w:rsidR="00086C90" w:rsidRPr="00AF0142" w:rsidRDefault="00086C90" w:rsidP="009804EA">
            <w:r>
              <w:t xml:space="preserve">Норадреналин </w:t>
            </w:r>
            <w:proofErr w:type="spellStart"/>
            <w:r>
              <w:t>тартрат</w:t>
            </w:r>
            <w:proofErr w:type="spellEnd"/>
          </w:p>
        </w:tc>
        <w:tc>
          <w:tcPr>
            <w:tcW w:w="860" w:type="pct"/>
          </w:tcPr>
          <w:p w14:paraId="26F8ABFB" w14:textId="77777777" w:rsidR="00086C90" w:rsidRPr="00AF0142" w:rsidRDefault="00086C90" w:rsidP="009804EA">
            <w:r>
              <w:t xml:space="preserve">Норадреналин </w:t>
            </w:r>
            <w:proofErr w:type="spellStart"/>
            <w:r>
              <w:t>тартрат</w:t>
            </w:r>
            <w:proofErr w:type="spellEnd"/>
            <w:r>
              <w:t xml:space="preserve"> 2мг/мл по 4 мл</w:t>
            </w:r>
          </w:p>
        </w:tc>
        <w:tc>
          <w:tcPr>
            <w:tcW w:w="279" w:type="pct"/>
          </w:tcPr>
          <w:p w14:paraId="2CEA70A3" w14:textId="77777777" w:rsidR="00086C90" w:rsidRPr="00AF0142" w:rsidRDefault="00086C90" w:rsidP="009804EA">
            <w:pPr>
              <w:jc w:val="center"/>
            </w:pPr>
            <w:proofErr w:type="spellStart"/>
            <w:r>
              <w:t>амп</w:t>
            </w:r>
            <w:proofErr w:type="spellEnd"/>
            <w:r>
              <w:t>.</w:t>
            </w:r>
          </w:p>
        </w:tc>
        <w:tc>
          <w:tcPr>
            <w:tcW w:w="278" w:type="pct"/>
          </w:tcPr>
          <w:p w14:paraId="38EFD663" w14:textId="77777777" w:rsidR="00086C90" w:rsidRPr="00AF0142" w:rsidRDefault="00086C90" w:rsidP="009804EA">
            <w:pPr>
              <w:jc w:val="center"/>
            </w:pPr>
            <w:r>
              <w:t>50</w:t>
            </w:r>
          </w:p>
        </w:tc>
        <w:tc>
          <w:tcPr>
            <w:tcW w:w="465" w:type="pct"/>
          </w:tcPr>
          <w:p w14:paraId="64005E24" w14:textId="77777777" w:rsidR="00086C90" w:rsidRPr="00AF0142" w:rsidRDefault="00086C90" w:rsidP="009804EA">
            <w:pPr>
              <w:jc w:val="center"/>
            </w:pPr>
            <w:r>
              <w:t>2 600,00</w:t>
            </w:r>
          </w:p>
        </w:tc>
        <w:tc>
          <w:tcPr>
            <w:tcW w:w="603" w:type="pct"/>
          </w:tcPr>
          <w:p w14:paraId="7D288489" w14:textId="77777777" w:rsidR="00086C90" w:rsidRPr="00AF0142" w:rsidRDefault="00086C90" w:rsidP="009804EA">
            <w:pPr>
              <w:jc w:val="center"/>
            </w:pPr>
            <w:r>
              <w:t>130 000</w:t>
            </w:r>
            <w:r w:rsidRPr="00AF0142">
              <w:t>,00</w:t>
            </w:r>
          </w:p>
        </w:tc>
        <w:tc>
          <w:tcPr>
            <w:tcW w:w="1038" w:type="pct"/>
          </w:tcPr>
          <w:p w14:paraId="16716678" w14:textId="77777777" w:rsidR="00086C90" w:rsidRPr="004A105F" w:rsidRDefault="00086C90" w:rsidP="009804EA">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721" w:type="pct"/>
          </w:tcPr>
          <w:p w14:paraId="1774D640" w14:textId="77777777" w:rsidR="00086C90" w:rsidRPr="004A105F" w:rsidRDefault="00086C90" w:rsidP="009804EA">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086C90" w:rsidRPr="00FA433B" w14:paraId="44C7D7A1" w14:textId="77777777" w:rsidTr="00352A89">
        <w:trPr>
          <w:trHeight w:val="403"/>
        </w:trPr>
        <w:tc>
          <w:tcPr>
            <w:tcW w:w="214" w:type="pct"/>
          </w:tcPr>
          <w:p w14:paraId="16EC4546" w14:textId="77777777" w:rsidR="00086C90" w:rsidRPr="00FA433B" w:rsidRDefault="00086C90" w:rsidP="009804EA">
            <w:pPr>
              <w:jc w:val="center"/>
            </w:pPr>
          </w:p>
        </w:tc>
        <w:tc>
          <w:tcPr>
            <w:tcW w:w="542" w:type="pct"/>
          </w:tcPr>
          <w:p w14:paraId="012A4129" w14:textId="77777777" w:rsidR="00086C90" w:rsidRPr="006D695E" w:rsidRDefault="00086C90" w:rsidP="009804EA">
            <w:pPr>
              <w:jc w:val="center"/>
            </w:pPr>
            <w:r w:rsidRPr="006D695E">
              <w:t>ИТОГО</w:t>
            </w:r>
          </w:p>
        </w:tc>
        <w:tc>
          <w:tcPr>
            <w:tcW w:w="2485" w:type="pct"/>
            <w:gridSpan w:val="5"/>
          </w:tcPr>
          <w:p w14:paraId="4D12743F" w14:textId="77777777" w:rsidR="00086C90" w:rsidRPr="00F03764" w:rsidRDefault="00086C90" w:rsidP="009804EA">
            <w:pPr>
              <w:jc w:val="right"/>
            </w:pPr>
            <w:r>
              <w:t>130 000</w:t>
            </w:r>
            <w:r w:rsidRPr="00F03764">
              <w:t>,00</w:t>
            </w:r>
          </w:p>
        </w:tc>
        <w:tc>
          <w:tcPr>
            <w:tcW w:w="1038" w:type="pct"/>
          </w:tcPr>
          <w:p w14:paraId="58027120" w14:textId="77777777" w:rsidR="00086C90" w:rsidRPr="00FA433B" w:rsidRDefault="00086C90" w:rsidP="009804EA">
            <w:pPr>
              <w:jc w:val="center"/>
            </w:pPr>
          </w:p>
        </w:tc>
        <w:tc>
          <w:tcPr>
            <w:tcW w:w="721" w:type="pct"/>
          </w:tcPr>
          <w:p w14:paraId="70BAAE91" w14:textId="77777777" w:rsidR="00086C90" w:rsidRPr="00FA433B" w:rsidRDefault="00086C90" w:rsidP="009804EA">
            <w:pPr>
              <w:jc w:val="cente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B14F6A" w:rsidRPr="00686BFA" w14:paraId="235FA0F6" w14:textId="77777777" w:rsidTr="00502058">
        <w:trPr>
          <w:trHeight w:val="438"/>
          <w:jc w:val="center"/>
        </w:trPr>
        <w:tc>
          <w:tcPr>
            <w:tcW w:w="167" w:type="pct"/>
            <w:vAlign w:val="center"/>
          </w:tcPr>
          <w:p w14:paraId="5FC9FF82" w14:textId="77777777" w:rsidR="00B14F6A" w:rsidRPr="00686BFA" w:rsidRDefault="00B14F6A" w:rsidP="00BD3566">
            <w:pPr>
              <w:tabs>
                <w:tab w:val="left" w:pos="709"/>
                <w:tab w:val="left" w:pos="3119"/>
              </w:tabs>
              <w:autoSpaceDE w:val="0"/>
              <w:autoSpaceDN w:val="0"/>
              <w:adjustRightInd w:val="0"/>
              <w:jc w:val="center"/>
            </w:pPr>
          </w:p>
          <w:p w14:paraId="635C1057" w14:textId="77777777" w:rsidR="00B14F6A" w:rsidRPr="00686BFA" w:rsidRDefault="00B14F6A" w:rsidP="00BD3566">
            <w:pPr>
              <w:tabs>
                <w:tab w:val="left" w:pos="709"/>
                <w:tab w:val="left" w:pos="3119"/>
              </w:tabs>
              <w:autoSpaceDE w:val="0"/>
              <w:autoSpaceDN w:val="0"/>
              <w:adjustRightInd w:val="0"/>
              <w:jc w:val="center"/>
            </w:pPr>
            <w:r w:rsidRPr="00686BFA">
              <w:t>1</w:t>
            </w:r>
          </w:p>
          <w:p w14:paraId="5DEBCBF2" w14:textId="77777777" w:rsidR="00B14F6A" w:rsidRPr="00686BFA" w:rsidRDefault="00B14F6A" w:rsidP="00BD3566">
            <w:pPr>
              <w:tabs>
                <w:tab w:val="left" w:pos="709"/>
                <w:tab w:val="left" w:pos="3119"/>
              </w:tabs>
              <w:autoSpaceDE w:val="0"/>
              <w:autoSpaceDN w:val="0"/>
              <w:adjustRightInd w:val="0"/>
              <w:jc w:val="center"/>
            </w:pPr>
          </w:p>
        </w:tc>
        <w:tc>
          <w:tcPr>
            <w:tcW w:w="1336" w:type="pct"/>
            <w:vAlign w:val="center"/>
          </w:tcPr>
          <w:p w14:paraId="39FBE3CC" w14:textId="324ABC0D" w:rsidR="00B14F6A" w:rsidRPr="001D4846" w:rsidRDefault="00B14F6A" w:rsidP="004618B0">
            <w:pPr>
              <w:tabs>
                <w:tab w:val="left" w:pos="709"/>
                <w:tab w:val="left" w:pos="3119"/>
              </w:tabs>
              <w:autoSpaceDE w:val="0"/>
              <w:autoSpaceDN w:val="0"/>
              <w:adjustRightInd w:val="0"/>
              <w:ind w:left="108" w:right="108"/>
              <w:rPr>
                <w:b/>
                <w:bCs/>
                <w:lang w:val="kk-KZ"/>
              </w:rPr>
            </w:pPr>
            <w:r w:rsidRPr="001D4846">
              <w:rPr>
                <w:b/>
                <w:bCs/>
                <w:lang w:val="kk-KZ"/>
              </w:rPr>
              <w:t>ТОО «</w:t>
            </w:r>
            <w:r w:rsidR="004618B0">
              <w:rPr>
                <w:b/>
                <w:bCs/>
                <w:lang w:val="kk-KZ"/>
              </w:rPr>
              <w:t>ИНТЕРФАРМСЕРВИС</w:t>
            </w:r>
            <w:r w:rsidRPr="001D4846">
              <w:rPr>
                <w:b/>
                <w:bCs/>
                <w:lang w:val="kk-KZ"/>
              </w:rPr>
              <w:t>»</w:t>
            </w:r>
          </w:p>
        </w:tc>
        <w:tc>
          <w:tcPr>
            <w:tcW w:w="934" w:type="pct"/>
            <w:vAlign w:val="center"/>
          </w:tcPr>
          <w:p w14:paraId="0F5EDDA2" w14:textId="0D45CADF" w:rsidR="00B14F6A" w:rsidRPr="00686BFA" w:rsidRDefault="00B24E6B" w:rsidP="00C51F48">
            <w:pPr>
              <w:autoSpaceDE w:val="0"/>
              <w:autoSpaceDN w:val="0"/>
              <w:adjustRightInd w:val="0"/>
              <w:jc w:val="center"/>
              <w:rPr>
                <w:bCs/>
              </w:rPr>
            </w:pPr>
            <w:r>
              <w:rPr>
                <w:bCs/>
              </w:rPr>
              <w:t>100740003238</w:t>
            </w:r>
          </w:p>
        </w:tc>
        <w:tc>
          <w:tcPr>
            <w:tcW w:w="1841" w:type="pct"/>
            <w:vAlign w:val="center"/>
          </w:tcPr>
          <w:p w14:paraId="45693F22" w14:textId="68C1BF24" w:rsidR="00B14F6A" w:rsidRPr="00686BFA" w:rsidRDefault="00B14F6A" w:rsidP="004618B0">
            <w:pPr>
              <w:autoSpaceDE w:val="0"/>
              <w:autoSpaceDN w:val="0"/>
              <w:adjustRightInd w:val="0"/>
              <w:jc w:val="center"/>
              <w:rPr>
                <w:bCs/>
              </w:rPr>
            </w:pPr>
            <w:r>
              <w:rPr>
                <w:bCs/>
              </w:rPr>
              <w:t xml:space="preserve">РК, </w:t>
            </w:r>
            <w:proofErr w:type="spellStart"/>
            <w:r w:rsidR="004618B0">
              <w:rPr>
                <w:bCs/>
              </w:rPr>
              <w:t>Алматинская</w:t>
            </w:r>
            <w:proofErr w:type="spellEnd"/>
            <w:r w:rsidR="004618B0">
              <w:rPr>
                <w:bCs/>
              </w:rPr>
              <w:t xml:space="preserve"> область</w:t>
            </w:r>
            <w:r w:rsidR="000A3A4A">
              <w:rPr>
                <w:bCs/>
              </w:rPr>
              <w:t>,</w:t>
            </w:r>
            <w:r w:rsidR="004618B0">
              <w:rPr>
                <w:bCs/>
              </w:rPr>
              <w:t xml:space="preserve"> п. </w:t>
            </w:r>
            <w:proofErr w:type="spellStart"/>
            <w:r w:rsidR="004618B0">
              <w:rPr>
                <w:bCs/>
              </w:rPr>
              <w:t>Ынтымак</w:t>
            </w:r>
            <w:proofErr w:type="spellEnd"/>
            <w:r w:rsidR="004618B0">
              <w:rPr>
                <w:bCs/>
              </w:rPr>
              <w:t>,</w:t>
            </w:r>
            <w:r w:rsidR="000A3A4A">
              <w:rPr>
                <w:bCs/>
              </w:rPr>
              <w:t xml:space="preserve"> ул. </w:t>
            </w:r>
            <w:r w:rsidR="004618B0">
              <w:rPr>
                <w:bCs/>
              </w:rPr>
              <w:t>Толе би,18</w:t>
            </w:r>
          </w:p>
        </w:tc>
        <w:tc>
          <w:tcPr>
            <w:tcW w:w="721" w:type="pct"/>
            <w:vAlign w:val="center"/>
          </w:tcPr>
          <w:p w14:paraId="4E478D31" w14:textId="3B0CCDFE" w:rsidR="00B14F6A" w:rsidRPr="00343365" w:rsidRDefault="004618B0" w:rsidP="00353170">
            <w:pPr>
              <w:autoSpaceDE w:val="0"/>
              <w:autoSpaceDN w:val="0"/>
              <w:adjustRightInd w:val="0"/>
              <w:jc w:val="center"/>
              <w:rPr>
                <w:bCs/>
              </w:rPr>
            </w:pPr>
            <w:r>
              <w:rPr>
                <w:bCs/>
              </w:rPr>
              <w:t>15</w:t>
            </w:r>
            <w:r w:rsidR="00B14F6A" w:rsidRPr="00343365">
              <w:rPr>
                <w:bCs/>
              </w:rPr>
              <w:t>.1</w:t>
            </w:r>
            <w:r>
              <w:rPr>
                <w:bCs/>
              </w:rPr>
              <w:t>2</w:t>
            </w:r>
            <w:r w:rsidR="00B14F6A" w:rsidRPr="00343365">
              <w:rPr>
                <w:bCs/>
              </w:rPr>
              <w:t>.2023г.</w:t>
            </w:r>
          </w:p>
          <w:p w14:paraId="4C7443F3" w14:textId="72A200B1" w:rsidR="00B14F6A" w:rsidRPr="00343365" w:rsidRDefault="00B14F6A" w:rsidP="004618B0">
            <w:pPr>
              <w:autoSpaceDE w:val="0"/>
              <w:autoSpaceDN w:val="0"/>
              <w:adjustRightInd w:val="0"/>
              <w:jc w:val="center"/>
              <w:rPr>
                <w:bCs/>
              </w:rPr>
            </w:pPr>
            <w:r w:rsidRPr="00343365">
              <w:rPr>
                <w:bCs/>
              </w:rPr>
              <w:t>1</w:t>
            </w:r>
            <w:r w:rsidR="004618B0">
              <w:rPr>
                <w:bCs/>
              </w:rPr>
              <w:t>2</w:t>
            </w:r>
            <w:r w:rsidRPr="00343365">
              <w:rPr>
                <w:bCs/>
              </w:rPr>
              <w:t>:</w:t>
            </w:r>
            <w:r w:rsidR="004618B0">
              <w:rPr>
                <w:bCs/>
              </w:rPr>
              <w:t>40</w:t>
            </w:r>
            <w:r w:rsidRPr="00343365">
              <w:rPr>
                <w:bCs/>
              </w:rPr>
              <w:t xml:space="preserve"> мин</w:t>
            </w:r>
          </w:p>
        </w:tc>
      </w:tr>
    </w:tbl>
    <w:p w14:paraId="26AED57C" w14:textId="77777777" w:rsidR="00301BE2" w:rsidRDefault="00301BE2" w:rsidP="00301BE2">
      <w:pPr>
        <w:autoSpaceDE w:val="0"/>
        <w:autoSpaceDN w:val="0"/>
        <w:adjustRightInd w:val="0"/>
        <w:jc w:val="center"/>
        <w:rPr>
          <w:bCs/>
          <w:color w:val="000000"/>
          <w:sz w:val="22"/>
          <w:szCs w:val="22"/>
        </w:rPr>
      </w:pPr>
    </w:p>
    <w:p w14:paraId="4FFF2FA4" w14:textId="77777777" w:rsidR="000C2695" w:rsidRPr="004069D1" w:rsidRDefault="000C2695"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30" w:type="dxa"/>
        <w:tblLayout w:type="fixed"/>
        <w:tblLook w:val="04A0" w:firstRow="1" w:lastRow="0" w:firstColumn="1" w:lastColumn="0" w:noHBand="0" w:noVBand="1"/>
      </w:tblPr>
      <w:tblGrid>
        <w:gridCol w:w="877"/>
        <w:gridCol w:w="5419"/>
        <w:gridCol w:w="1730"/>
        <w:gridCol w:w="2114"/>
        <w:gridCol w:w="5190"/>
      </w:tblGrid>
      <w:tr w:rsidR="009F5F64" w:rsidRPr="00A90516" w14:paraId="2D1D735F" w14:textId="47FFEE5F" w:rsidTr="009F5F64">
        <w:trPr>
          <w:trHeight w:val="464"/>
        </w:trPr>
        <w:tc>
          <w:tcPr>
            <w:tcW w:w="877" w:type="dxa"/>
          </w:tcPr>
          <w:p w14:paraId="4D1CFA18" w14:textId="77777777" w:rsidR="009F5F64" w:rsidRPr="00A90516" w:rsidRDefault="009F5F64" w:rsidP="00562BB6">
            <w:pPr>
              <w:autoSpaceDE w:val="0"/>
              <w:autoSpaceDN w:val="0"/>
              <w:adjustRightInd w:val="0"/>
              <w:jc w:val="center"/>
              <w:rPr>
                <w:bCs/>
                <w:color w:val="000000"/>
              </w:rPr>
            </w:pPr>
            <w:r w:rsidRPr="00A90516">
              <w:rPr>
                <w:bCs/>
                <w:color w:val="000000"/>
              </w:rPr>
              <w:t>№</w:t>
            </w:r>
          </w:p>
        </w:tc>
        <w:tc>
          <w:tcPr>
            <w:tcW w:w="5419" w:type="dxa"/>
          </w:tcPr>
          <w:p w14:paraId="6BB342C2" w14:textId="402A354E" w:rsidR="009F5F64" w:rsidRPr="00A90516" w:rsidRDefault="009F5F64" w:rsidP="00562BB6">
            <w:pPr>
              <w:autoSpaceDE w:val="0"/>
              <w:autoSpaceDN w:val="0"/>
              <w:adjustRightInd w:val="0"/>
              <w:jc w:val="center"/>
              <w:rPr>
                <w:bCs/>
                <w:color w:val="000000"/>
              </w:rPr>
            </w:pPr>
            <w:r>
              <w:rPr>
                <w:bCs/>
                <w:color w:val="000000"/>
              </w:rPr>
              <w:t>Наименование</w:t>
            </w:r>
          </w:p>
        </w:tc>
        <w:tc>
          <w:tcPr>
            <w:tcW w:w="1730" w:type="dxa"/>
          </w:tcPr>
          <w:p w14:paraId="5714F6B9" w14:textId="2F001507" w:rsidR="009F5F64" w:rsidRPr="00A90516" w:rsidRDefault="009F5F64" w:rsidP="00562BB6">
            <w:pPr>
              <w:autoSpaceDE w:val="0"/>
              <w:autoSpaceDN w:val="0"/>
              <w:adjustRightInd w:val="0"/>
              <w:jc w:val="center"/>
              <w:rPr>
                <w:bCs/>
                <w:color w:val="000000"/>
              </w:rPr>
            </w:pPr>
            <w:proofErr w:type="spellStart"/>
            <w:r>
              <w:rPr>
                <w:bCs/>
                <w:color w:val="000000"/>
              </w:rPr>
              <w:t>Ед</w:t>
            </w:r>
            <w:proofErr w:type="gramStart"/>
            <w:r>
              <w:rPr>
                <w:bCs/>
                <w:color w:val="000000"/>
              </w:rPr>
              <w:t>.и</w:t>
            </w:r>
            <w:proofErr w:type="gramEnd"/>
            <w:r>
              <w:rPr>
                <w:bCs/>
                <w:color w:val="000000"/>
              </w:rPr>
              <w:t>зм</w:t>
            </w:r>
            <w:proofErr w:type="spellEnd"/>
          </w:p>
        </w:tc>
        <w:tc>
          <w:tcPr>
            <w:tcW w:w="2114" w:type="dxa"/>
          </w:tcPr>
          <w:p w14:paraId="5A4A06ED" w14:textId="1D65543D" w:rsidR="009F5F64" w:rsidRPr="00A90516" w:rsidRDefault="009F5F64" w:rsidP="00562BB6">
            <w:pPr>
              <w:autoSpaceDE w:val="0"/>
              <w:autoSpaceDN w:val="0"/>
              <w:adjustRightInd w:val="0"/>
              <w:jc w:val="center"/>
              <w:rPr>
                <w:bCs/>
                <w:color w:val="000000"/>
              </w:rPr>
            </w:pPr>
            <w:r>
              <w:rPr>
                <w:bCs/>
                <w:color w:val="000000"/>
              </w:rPr>
              <w:t>Цена</w:t>
            </w:r>
          </w:p>
        </w:tc>
        <w:tc>
          <w:tcPr>
            <w:tcW w:w="5190" w:type="dxa"/>
          </w:tcPr>
          <w:p w14:paraId="64F88544" w14:textId="0ADE0EA9" w:rsidR="009F5F64" w:rsidRPr="00A90516" w:rsidRDefault="00227624" w:rsidP="00F4343D">
            <w:pPr>
              <w:autoSpaceDE w:val="0"/>
              <w:autoSpaceDN w:val="0"/>
              <w:adjustRightInd w:val="0"/>
              <w:jc w:val="center"/>
              <w:rPr>
                <w:b/>
                <w:bCs/>
                <w:color w:val="000000"/>
              </w:rPr>
            </w:pPr>
            <w:r w:rsidRPr="001D4846">
              <w:rPr>
                <w:b/>
                <w:bCs/>
                <w:lang w:val="kk-KZ"/>
              </w:rPr>
              <w:t>ТОО «</w:t>
            </w:r>
            <w:r>
              <w:rPr>
                <w:b/>
                <w:bCs/>
                <w:lang w:val="kk-KZ"/>
              </w:rPr>
              <w:t>ИНТЕРФАРМСЕРВИС</w:t>
            </w:r>
            <w:r w:rsidRPr="001D4846">
              <w:rPr>
                <w:b/>
                <w:bCs/>
                <w:lang w:val="kk-KZ"/>
              </w:rPr>
              <w:t>»</w:t>
            </w:r>
          </w:p>
        </w:tc>
      </w:tr>
      <w:tr w:rsidR="009F5F64" w:rsidRPr="00A90516" w14:paraId="396FA2D5" w14:textId="1448419E" w:rsidTr="009F5F64">
        <w:trPr>
          <w:trHeight w:val="464"/>
        </w:trPr>
        <w:tc>
          <w:tcPr>
            <w:tcW w:w="877" w:type="dxa"/>
          </w:tcPr>
          <w:p w14:paraId="7C8CD1A9" w14:textId="39CDA780" w:rsidR="009F5F64" w:rsidRPr="00A90516" w:rsidRDefault="009F5F64" w:rsidP="00562BB6">
            <w:pPr>
              <w:autoSpaceDE w:val="0"/>
              <w:autoSpaceDN w:val="0"/>
              <w:adjustRightInd w:val="0"/>
              <w:jc w:val="center"/>
              <w:rPr>
                <w:bCs/>
                <w:color w:val="000000"/>
              </w:rPr>
            </w:pPr>
            <w:r>
              <w:rPr>
                <w:bCs/>
                <w:color w:val="000000"/>
              </w:rPr>
              <w:t>1</w:t>
            </w:r>
          </w:p>
        </w:tc>
        <w:tc>
          <w:tcPr>
            <w:tcW w:w="5419" w:type="dxa"/>
          </w:tcPr>
          <w:p w14:paraId="41544278" w14:textId="16B90260" w:rsidR="009F5F64" w:rsidRPr="00A90516" w:rsidRDefault="00227624" w:rsidP="004D5087">
            <w:pPr>
              <w:autoSpaceDE w:val="0"/>
              <w:autoSpaceDN w:val="0"/>
              <w:adjustRightInd w:val="0"/>
              <w:rPr>
                <w:bCs/>
                <w:color w:val="000000"/>
              </w:rPr>
            </w:pPr>
            <w:r>
              <w:t xml:space="preserve">Норадреналин </w:t>
            </w:r>
            <w:proofErr w:type="spellStart"/>
            <w:r>
              <w:t>тартрат</w:t>
            </w:r>
            <w:proofErr w:type="spellEnd"/>
          </w:p>
        </w:tc>
        <w:tc>
          <w:tcPr>
            <w:tcW w:w="1730" w:type="dxa"/>
          </w:tcPr>
          <w:p w14:paraId="5886DC05" w14:textId="6428A76B" w:rsidR="009F5F64" w:rsidRPr="00A90516" w:rsidRDefault="00227624" w:rsidP="00562BB6">
            <w:pPr>
              <w:autoSpaceDE w:val="0"/>
              <w:autoSpaceDN w:val="0"/>
              <w:adjustRightInd w:val="0"/>
              <w:jc w:val="center"/>
              <w:rPr>
                <w:bCs/>
                <w:color w:val="000000"/>
              </w:rPr>
            </w:pPr>
            <w:proofErr w:type="spellStart"/>
            <w:r>
              <w:t>амп</w:t>
            </w:r>
            <w:proofErr w:type="spellEnd"/>
          </w:p>
        </w:tc>
        <w:tc>
          <w:tcPr>
            <w:tcW w:w="2114" w:type="dxa"/>
          </w:tcPr>
          <w:p w14:paraId="48B39145" w14:textId="0153AF2B" w:rsidR="009F5F64" w:rsidRPr="00A90516" w:rsidRDefault="00227624" w:rsidP="00562BB6">
            <w:pPr>
              <w:autoSpaceDE w:val="0"/>
              <w:autoSpaceDN w:val="0"/>
              <w:adjustRightInd w:val="0"/>
              <w:jc w:val="center"/>
              <w:rPr>
                <w:bCs/>
                <w:color w:val="000000"/>
              </w:rPr>
            </w:pPr>
            <w:r>
              <w:t>2 600</w:t>
            </w:r>
            <w:r w:rsidR="009F5F64" w:rsidRPr="00265D37">
              <w:t>,00</w:t>
            </w:r>
          </w:p>
        </w:tc>
        <w:tc>
          <w:tcPr>
            <w:tcW w:w="5190" w:type="dxa"/>
          </w:tcPr>
          <w:p w14:paraId="2BD8DBA9" w14:textId="7E8C4730" w:rsidR="009F5F64" w:rsidRPr="001D4846" w:rsidRDefault="00B24E6B" w:rsidP="00562BB6">
            <w:pPr>
              <w:autoSpaceDE w:val="0"/>
              <w:autoSpaceDN w:val="0"/>
              <w:adjustRightInd w:val="0"/>
              <w:jc w:val="center"/>
              <w:rPr>
                <w:bCs/>
                <w:color w:val="000000"/>
              </w:rPr>
            </w:pPr>
            <w:r w:rsidRPr="00B24E6B">
              <w:rPr>
                <w:bCs/>
              </w:rPr>
              <w:t>1 600</w:t>
            </w:r>
            <w:r w:rsidR="009F5F64" w:rsidRPr="00B24E6B">
              <w:rPr>
                <w:bCs/>
              </w:rPr>
              <w:t>,00</w:t>
            </w: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0D151FD7" w14:textId="77777777" w:rsidR="00800AE0" w:rsidRPr="008303CD" w:rsidRDefault="00800AE0" w:rsidP="00800AE0">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Pr>
          <w:lang w:val="kk-KZ"/>
        </w:rPr>
        <w:t xml:space="preserve"> / </w:t>
      </w:r>
      <w:r w:rsidRPr="008303CD">
        <w:t xml:space="preserve">При вскрытии конвертов с ценовыми предложениями представители потенциальных поставщиков отсутствовали. </w:t>
      </w:r>
    </w:p>
    <w:p w14:paraId="7E734069" w14:textId="758F1F95" w:rsidR="00800AE0" w:rsidRPr="007B706A" w:rsidRDefault="00A62045" w:rsidP="00227624">
      <w:pPr>
        <w:pStyle w:val="a3"/>
        <w:numPr>
          <w:ilvl w:val="0"/>
          <w:numId w:val="5"/>
        </w:numPr>
        <w:jc w:val="both"/>
        <w:rPr>
          <w:lang w:val="kk-KZ"/>
        </w:rPr>
      </w:pPr>
      <w:r w:rsidRPr="007B706A">
        <w:rPr>
          <w:lang w:val="kk-KZ"/>
        </w:rPr>
        <w:t>Жеткізуші</w:t>
      </w:r>
      <w:bookmarkStart w:id="0" w:name="_GoBack"/>
      <w:bookmarkEnd w:id="0"/>
      <w:r w:rsidRPr="007B706A">
        <w:rPr>
          <w:lang w:val="kk-KZ"/>
        </w:rPr>
        <w:t xml:space="preserve"> </w:t>
      </w:r>
      <w:r w:rsidRPr="00227624">
        <w:rPr>
          <w:b/>
          <w:lang w:val="kk-KZ"/>
        </w:rPr>
        <w:t>"</w:t>
      </w:r>
      <w:r w:rsidR="00227624" w:rsidRPr="00227624">
        <w:rPr>
          <w:b/>
          <w:bCs/>
          <w:lang w:val="kk-KZ"/>
        </w:rPr>
        <w:t xml:space="preserve"> </w:t>
      </w:r>
      <w:r w:rsidR="00227624" w:rsidRPr="00227624">
        <w:rPr>
          <w:b/>
          <w:bCs/>
          <w:lang w:val="kk-KZ"/>
        </w:rPr>
        <w:t>ИНТЕРФАРМСЕРВИС</w:t>
      </w:r>
      <w:r w:rsidR="00227624" w:rsidRPr="00227624">
        <w:rPr>
          <w:b/>
          <w:lang w:val="kk-KZ"/>
        </w:rPr>
        <w:t xml:space="preserve"> </w:t>
      </w:r>
      <w:r w:rsidRPr="00227624">
        <w:rPr>
          <w:b/>
          <w:lang w:val="kk-KZ"/>
        </w:rPr>
        <w:t>" ЖШС,</w:t>
      </w:r>
      <w:r w:rsidRPr="007B706A">
        <w:rPr>
          <w:lang w:val="kk-KZ"/>
        </w:rPr>
        <w:t xml:space="preserve"> ҚР , </w:t>
      </w:r>
      <w:r w:rsidR="00227624" w:rsidRPr="00227624">
        <w:rPr>
          <w:lang w:val="kk-KZ"/>
        </w:rPr>
        <w:t>Алматы облысы, Ынтымақ кенті, Төле би көшесі, 18</w:t>
      </w:r>
      <w:r w:rsidRPr="007B706A">
        <w:rPr>
          <w:bCs/>
          <w:lang w:val="kk-KZ"/>
        </w:rPr>
        <w:t xml:space="preserve">; 110 Ереженің 2 бөлімінің 3 тарауының 75 тармағының талаптарына сәйкес келеді; </w:t>
      </w:r>
      <w:r w:rsidRPr="007B706A">
        <w:rPr>
          <w:lang w:val="kk-KZ"/>
        </w:rPr>
        <w:t>/ Поставщик</w:t>
      </w:r>
      <w:r w:rsidR="00227624">
        <w:rPr>
          <w:lang w:val="kk-KZ"/>
        </w:rPr>
        <w:t xml:space="preserve"> </w:t>
      </w:r>
      <w:r w:rsidR="00227624" w:rsidRPr="001D4846">
        <w:rPr>
          <w:b/>
          <w:bCs/>
          <w:lang w:val="kk-KZ"/>
        </w:rPr>
        <w:t>ТОО «</w:t>
      </w:r>
      <w:r w:rsidR="00227624">
        <w:rPr>
          <w:b/>
          <w:bCs/>
          <w:lang w:val="kk-KZ"/>
        </w:rPr>
        <w:t>ИНТЕРФАРМСЕРВИС</w:t>
      </w:r>
      <w:r w:rsidR="00227624" w:rsidRPr="001D4846">
        <w:rPr>
          <w:b/>
          <w:bCs/>
          <w:lang w:val="kk-KZ"/>
        </w:rPr>
        <w:t>»</w:t>
      </w:r>
      <w:r w:rsidR="00227624">
        <w:rPr>
          <w:b/>
          <w:bCs/>
          <w:lang w:val="kk-KZ"/>
        </w:rPr>
        <w:t>,</w:t>
      </w:r>
      <w:r w:rsidRPr="007B706A">
        <w:rPr>
          <w:b/>
          <w:bCs/>
          <w:lang w:val="kk-KZ"/>
        </w:rPr>
        <w:t xml:space="preserve"> </w:t>
      </w:r>
      <w:r w:rsidRPr="007B706A">
        <w:rPr>
          <w:bCs/>
          <w:lang w:val="kk-KZ"/>
        </w:rPr>
        <w:t xml:space="preserve">РК, </w:t>
      </w:r>
      <w:proofErr w:type="spellStart"/>
      <w:r w:rsidR="00227624">
        <w:rPr>
          <w:bCs/>
        </w:rPr>
        <w:t>Алматинская</w:t>
      </w:r>
      <w:proofErr w:type="spellEnd"/>
      <w:r w:rsidR="00227624">
        <w:rPr>
          <w:bCs/>
        </w:rPr>
        <w:t xml:space="preserve"> область, п. </w:t>
      </w:r>
      <w:proofErr w:type="spellStart"/>
      <w:r w:rsidR="00227624">
        <w:rPr>
          <w:bCs/>
        </w:rPr>
        <w:t>Ынтымак</w:t>
      </w:r>
      <w:proofErr w:type="spellEnd"/>
      <w:r w:rsidR="00227624">
        <w:rPr>
          <w:bCs/>
        </w:rPr>
        <w:t>, ул. Толе би,18</w:t>
      </w:r>
      <w:r w:rsidR="00800AE0" w:rsidRPr="007B706A">
        <w:rPr>
          <w:bCs/>
          <w:lang w:val="kk-KZ"/>
        </w:rPr>
        <w:t xml:space="preserve"> </w:t>
      </w:r>
      <w:r w:rsidR="00800AE0" w:rsidRPr="007B706A">
        <w:rPr>
          <w:lang w:val="kk-KZ"/>
        </w:rPr>
        <w:t>соответству</w:t>
      </w:r>
      <w:r w:rsidR="005D78F3">
        <w:rPr>
          <w:lang w:val="kk-KZ"/>
        </w:rPr>
        <w:t>е</w:t>
      </w:r>
      <w:r w:rsidR="00800AE0" w:rsidRPr="007B706A">
        <w:rPr>
          <w:lang w:val="kk-KZ"/>
        </w:rPr>
        <w:t>т требованиям п. 75 гл.3 раздела 2 Правил 110;</w:t>
      </w:r>
    </w:p>
    <w:p w14:paraId="267AFD06" w14:textId="2CF194A4" w:rsidR="00800AE0" w:rsidRPr="007B706A" w:rsidRDefault="007B706A" w:rsidP="007B706A">
      <w:pPr>
        <w:pStyle w:val="a3"/>
        <w:autoSpaceDE w:val="0"/>
        <w:autoSpaceDN w:val="0"/>
        <w:adjustRightInd w:val="0"/>
        <w:spacing w:line="276" w:lineRule="auto"/>
        <w:ind w:left="760"/>
        <w:jc w:val="both"/>
      </w:pPr>
      <w:r>
        <w:rPr>
          <w:lang w:val="kk-KZ"/>
        </w:rPr>
        <w:t xml:space="preserve">2.   </w:t>
      </w:r>
      <w:r w:rsidR="002D5E31" w:rsidRPr="007B706A">
        <w:rPr>
          <w:lang w:val="kk-KZ"/>
        </w:rPr>
        <w:t xml:space="preserve">Келесі әлеуетті өнім берушінің баға ұсыныстарын сұрату тәсілімен сатып алудың жеңімпазы деп танылсын: </w:t>
      </w:r>
      <w:r w:rsidR="00800AE0" w:rsidRPr="007B706A">
        <w:rPr>
          <w:lang w:val="kk-KZ"/>
        </w:rPr>
        <w:t xml:space="preserve">/ </w:t>
      </w:r>
      <w:r w:rsidR="00800AE0" w:rsidRPr="007B706A">
        <w:t xml:space="preserve">Признать победителем закупа способом запроса ценовых предложений следующего потенциального поставщика: </w:t>
      </w:r>
    </w:p>
    <w:p w14:paraId="742B6F81" w14:textId="460EAAB1" w:rsidR="00577FF6" w:rsidRPr="007B706A" w:rsidRDefault="00800AE0" w:rsidP="00577FF6">
      <w:pPr>
        <w:jc w:val="both"/>
        <w:rPr>
          <w:bCs/>
          <w:lang w:val="kk-KZ"/>
        </w:rPr>
      </w:pPr>
      <w:r w:rsidRPr="007B706A">
        <w:t xml:space="preserve">             - </w:t>
      </w:r>
      <w:r w:rsidR="00227624" w:rsidRPr="00227624">
        <w:rPr>
          <w:b/>
          <w:lang w:val="kk-KZ"/>
        </w:rPr>
        <w:t>"</w:t>
      </w:r>
      <w:r w:rsidR="00227624" w:rsidRPr="00227624">
        <w:rPr>
          <w:b/>
          <w:bCs/>
          <w:lang w:val="kk-KZ"/>
        </w:rPr>
        <w:t xml:space="preserve"> ИНТЕРФАРМСЕРВИС</w:t>
      </w:r>
      <w:r w:rsidR="00227624" w:rsidRPr="00227624">
        <w:rPr>
          <w:b/>
          <w:lang w:val="kk-KZ"/>
        </w:rPr>
        <w:t xml:space="preserve"> " ЖШС,</w:t>
      </w:r>
      <w:r w:rsidR="00227624" w:rsidRPr="007B706A">
        <w:rPr>
          <w:lang w:val="kk-KZ"/>
        </w:rPr>
        <w:t xml:space="preserve"> Қ</w:t>
      </w:r>
      <w:proofErr w:type="gramStart"/>
      <w:r w:rsidR="00227624" w:rsidRPr="007B706A">
        <w:rPr>
          <w:lang w:val="kk-KZ"/>
        </w:rPr>
        <w:t>Р</w:t>
      </w:r>
      <w:proofErr w:type="gramEnd"/>
      <w:r w:rsidR="00227624" w:rsidRPr="007B706A">
        <w:rPr>
          <w:lang w:val="kk-KZ"/>
        </w:rPr>
        <w:t xml:space="preserve"> , </w:t>
      </w:r>
      <w:r w:rsidR="00227624" w:rsidRPr="00227624">
        <w:rPr>
          <w:lang w:val="kk-KZ"/>
        </w:rPr>
        <w:t>Алматы облысы, Ынтымақ кенті, Төле би көшесі, 18</w:t>
      </w:r>
      <w:r w:rsidR="00577FF6" w:rsidRPr="007B706A">
        <w:rPr>
          <w:lang w:val="kk-KZ"/>
        </w:rPr>
        <w:t xml:space="preserve">/ </w:t>
      </w:r>
      <w:r w:rsidR="00227624" w:rsidRPr="001D4846">
        <w:rPr>
          <w:b/>
          <w:bCs/>
          <w:lang w:val="kk-KZ"/>
        </w:rPr>
        <w:t>ТОО «</w:t>
      </w:r>
      <w:r w:rsidR="00227624">
        <w:rPr>
          <w:b/>
          <w:bCs/>
          <w:lang w:val="kk-KZ"/>
        </w:rPr>
        <w:t>ИНТЕРФАРМСЕРВИС</w:t>
      </w:r>
      <w:r w:rsidR="00227624" w:rsidRPr="001D4846">
        <w:rPr>
          <w:b/>
          <w:bCs/>
          <w:lang w:val="kk-KZ"/>
        </w:rPr>
        <w:t>»</w:t>
      </w:r>
      <w:r w:rsidR="00227624">
        <w:rPr>
          <w:b/>
          <w:bCs/>
          <w:lang w:val="kk-KZ"/>
        </w:rPr>
        <w:t>,</w:t>
      </w:r>
      <w:r w:rsidR="00227624" w:rsidRPr="007B706A">
        <w:rPr>
          <w:b/>
          <w:bCs/>
          <w:lang w:val="kk-KZ"/>
        </w:rPr>
        <w:t xml:space="preserve"> </w:t>
      </w:r>
      <w:r w:rsidR="00227624" w:rsidRPr="007B706A">
        <w:rPr>
          <w:bCs/>
          <w:lang w:val="kk-KZ"/>
        </w:rPr>
        <w:t xml:space="preserve">РК, </w:t>
      </w:r>
      <w:proofErr w:type="spellStart"/>
      <w:r w:rsidR="00227624">
        <w:rPr>
          <w:bCs/>
        </w:rPr>
        <w:t>Алматинская</w:t>
      </w:r>
      <w:proofErr w:type="spellEnd"/>
      <w:r w:rsidR="00227624">
        <w:rPr>
          <w:bCs/>
        </w:rPr>
        <w:t xml:space="preserve"> область, п. </w:t>
      </w:r>
      <w:proofErr w:type="spellStart"/>
      <w:r w:rsidR="00227624">
        <w:rPr>
          <w:bCs/>
        </w:rPr>
        <w:t>Ынтымак</w:t>
      </w:r>
      <w:proofErr w:type="spellEnd"/>
      <w:r w:rsidR="00227624">
        <w:rPr>
          <w:bCs/>
        </w:rPr>
        <w:t>, ул. Толе би,18</w:t>
      </w:r>
      <w:r w:rsidR="00227624">
        <w:rPr>
          <w:bCs/>
          <w:lang w:val="kk-KZ"/>
        </w:rPr>
        <w:t xml:space="preserve"> по лоту</w:t>
      </w:r>
      <w:r w:rsidR="00577FF6" w:rsidRPr="007B706A">
        <w:rPr>
          <w:bCs/>
          <w:lang w:val="kk-KZ"/>
        </w:rPr>
        <w:t>: №</w:t>
      </w:r>
      <w:r w:rsidR="00227624">
        <w:rPr>
          <w:bCs/>
          <w:lang w:val="kk-KZ"/>
        </w:rPr>
        <w:t>1.</w:t>
      </w:r>
    </w:p>
    <w:p w14:paraId="1C07DE2D" w14:textId="74E33591" w:rsidR="00C66993" w:rsidRPr="007B706A" w:rsidRDefault="00C66993" w:rsidP="007B706A">
      <w:pPr>
        <w:ind w:left="426"/>
        <w:jc w:val="both"/>
        <w:rPr>
          <w:lang w:val="kk-KZ"/>
        </w:rPr>
      </w:pPr>
    </w:p>
    <w:p w14:paraId="368FB93E" w14:textId="71340833" w:rsidR="009530D5" w:rsidRPr="001D10C0" w:rsidRDefault="00361C9B" w:rsidP="00577FF6">
      <w:pPr>
        <w:jc w:val="both"/>
        <w:rPr>
          <w:lang w:val="kk-KZ"/>
        </w:rPr>
      </w:pPr>
      <w:r w:rsidRPr="001D10C0">
        <w:rPr>
          <w:lang w:val="kk-KZ"/>
        </w:rPr>
        <w:t xml:space="preserve">                                                                          </w:t>
      </w:r>
      <w:r w:rsidR="009530D5" w:rsidRPr="001D10C0">
        <w:rPr>
          <w:lang w:val="kk-KZ"/>
        </w:rPr>
        <w:t xml:space="preserve">                        </w:t>
      </w:r>
    </w:p>
    <w:p w14:paraId="35ABADCB" w14:textId="77777777" w:rsidR="009530D5" w:rsidRPr="001D10C0" w:rsidRDefault="009530D5" w:rsidP="009530D5">
      <w:pPr>
        <w:rPr>
          <w:lang w:val="kk-KZ"/>
        </w:rPr>
      </w:pPr>
      <w:r w:rsidRPr="001D10C0">
        <w:rPr>
          <w:lang w:val="kk-KZ"/>
        </w:rPr>
        <w:t xml:space="preserve">          </w:t>
      </w:r>
    </w:p>
    <w:p w14:paraId="7FB6C6EE" w14:textId="5A69A000" w:rsidR="00301BE2" w:rsidRPr="00343365" w:rsidRDefault="009530D5" w:rsidP="009530D5">
      <w:pPr>
        <w:rPr>
          <w:b/>
        </w:rPr>
      </w:pPr>
      <w:r w:rsidRPr="00343365">
        <w:rPr>
          <w:b/>
          <w:lang w:val="kk-KZ"/>
        </w:rPr>
        <w:t xml:space="preserve">                                                                           </w:t>
      </w:r>
      <w:r w:rsidR="00DA205C" w:rsidRPr="00343365">
        <w:rPr>
          <w:b/>
          <w:lang w:val="kk-KZ"/>
        </w:rPr>
        <w:t xml:space="preserve">                            </w:t>
      </w:r>
      <w:r w:rsidR="007B28C2" w:rsidRPr="00343365">
        <w:rPr>
          <w:b/>
          <w:lang w:val="kk-KZ"/>
        </w:rPr>
        <w:t xml:space="preserve"> </w:t>
      </w:r>
      <w:r w:rsidR="007B28C2" w:rsidRPr="00343365">
        <w:rPr>
          <w:b/>
        </w:rPr>
        <w:t>Д</w:t>
      </w:r>
      <w:r w:rsidR="00301BE2" w:rsidRPr="00343365">
        <w:rPr>
          <w:b/>
        </w:rPr>
        <w:t>иректор</w:t>
      </w:r>
      <w:r w:rsidR="00070E06" w:rsidRPr="00343365">
        <w:rPr>
          <w:b/>
        </w:rPr>
        <w:t xml:space="preserve">  </w:t>
      </w:r>
      <w:r w:rsidR="00301BE2" w:rsidRPr="00343365">
        <w:rPr>
          <w:b/>
        </w:rPr>
        <w:t xml:space="preserve">   ___________</w:t>
      </w:r>
      <w:r w:rsidR="00763518" w:rsidRPr="00343365">
        <w:rPr>
          <w:b/>
        </w:rPr>
        <w:t>______</w:t>
      </w:r>
      <w:r w:rsidR="00301BE2" w:rsidRPr="00343365">
        <w:rPr>
          <w:b/>
        </w:rPr>
        <w:t xml:space="preserve">    </w:t>
      </w:r>
      <w:r w:rsidR="007B28C2" w:rsidRPr="00343365">
        <w:rPr>
          <w:b/>
        </w:rPr>
        <w:t xml:space="preserve">      Мустафин</w:t>
      </w:r>
      <w:r w:rsidR="00070E06" w:rsidRPr="00343365">
        <w:rPr>
          <w:b/>
        </w:rPr>
        <w:t xml:space="preserve"> А.</w:t>
      </w:r>
      <w:r w:rsidR="007B28C2" w:rsidRPr="00343365">
        <w:rPr>
          <w:b/>
        </w:rPr>
        <w:t>Ж</w:t>
      </w:r>
      <w:r w:rsidR="00301BE2" w:rsidRPr="00343365">
        <w:rPr>
          <w:b/>
        </w:rPr>
        <w:t>.</w:t>
      </w:r>
    </w:p>
    <w:p w14:paraId="21FA8F13" w14:textId="6A578ADC" w:rsidR="00884B2E" w:rsidRDefault="00884B2E" w:rsidP="001A0C8A">
      <w:pPr>
        <w:tabs>
          <w:tab w:val="left" w:pos="5513"/>
        </w:tabs>
      </w:pPr>
    </w:p>
    <w:p w14:paraId="3B76F915" w14:textId="5E3E6854" w:rsidR="00884B2E" w:rsidRDefault="00884B2E" w:rsidP="00884B2E"/>
    <w:p w14:paraId="1B354638" w14:textId="69D8FBAD" w:rsidR="001A0C8A" w:rsidRPr="00884B2E" w:rsidRDefault="00884B2E" w:rsidP="00884B2E">
      <w:pPr>
        <w:tabs>
          <w:tab w:val="left" w:pos="5250"/>
        </w:tabs>
        <w:rPr>
          <w:b/>
        </w:rPr>
      </w:pPr>
      <w:r>
        <w:t xml:space="preserve">                                                                                                </w:t>
      </w:r>
      <w:r>
        <w:rPr>
          <w:b/>
        </w:rPr>
        <w:t xml:space="preserve">Заведующая аптекой  ______________ </w:t>
      </w:r>
      <w:r w:rsidRPr="00884B2E">
        <w:rPr>
          <w:b/>
        </w:rPr>
        <w:t xml:space="preserve"> </w:t>
      </w:r>
      <w:r>
        <w:rPr>
          <w:b/>
        </w:rPr>
        <w:t xml:space="preserve">     </w:t>
      </w:r>
      <w:r w:rsidRPr="00884B2E">
        <w:rPr>
          <w:b/>
        </w:rPr>
        <w:t>Курманова А.Р.</w:t>
      </w:r>
    </w:p>
    <w:sectPr w:rsidR="001A0C8A" w:rsidRPr="00884B2E"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27D71F44"/>
    <w:multiLevelType w:val="hybridMultilevel"/>
    <w:tmpl w:val="85F6AFFA"/>
    <w:lvl w:ilvl="0" w:tplc="8A6A8D0C">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86C90"/>
    <w:rsid w:val="000918BD"/>
    <w:rsid w:val="00092DCF"/>
    <w:rsid w:val="00093F5B"/>
    <w:rsid w:val="0009539E"/>
    <w:rsid w:val="000972FC"/>
    <w:rsid w:val="000A2548"/>
    <w:rsid w:val="000A3A4A"/>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29E"/>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FEC"/>
    <w:rsid w:val="001D4846"/>
    <w:rsid w:val="001E082E"/>
    <w:rsid w:val="001F40C3"/>
    <w:rsid w:val="001F728D"/>
    <w:rsid w:val="00200D41"/>
    <w:rsid w:val="00202EAD"/>
    <w:rsid w:val="00206D68"/>
    <w:rsid w:val="0021198F"/>
    <w:rsid w:val="00213A83"/>
    <w:rsid w:val="00213E17"/>
    <w:rsid w:val="002226D7"/>
    <w:rsid w:val="00223812"/>
    <w:rsid w:val="002264F9"/>
    <w:rsid w:val="00227624"/>
    <w:rsid w:val="00234120"/>
    <w:rsid w:val="00237DC7"/>
    <w:rsid w:val="00241A75"/>
    <w:rsid w:val="00242CC0"/>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0DFA"/>
    <w:rsid w:val="00351942"/>
    <w:rsid w:val="00352A89"/>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1C6D"/>
    <w:rsid w:val="0042580B"/>
    <w:rsid w:val="004314A5"/>
    <w:rsid w:val="004320A4"/>
    <w:rsid w:val="004343E6"/>
    <w:rsid w:val="00434D28"/>
    <w:rsid w:val="004362B3"/>
    <w:rsid w:val="0043735E"/>
    <w:rsid w:val="00441976"/>
    <w:rsid w:val="004536E5"/>
    <w:rsid w:val="004543B1"/>
    <w:rsid w:val="00455DD8"/>
    <w:rsid w:val="004615E3"/>
    <w:rsid w:val="004618B0"/>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77FF6"/>
    <w:rsid w:val="0059325B"/>
    <w:rsid w:val="00597B19"/>
    <w:rsid w:val="005C3FCB"/>
    <w:rsid w:val="005D5F82"/>
    <w:rsid w:val="005D78F3"/>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57D7C"/>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45A2D"/>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B706A"/>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453FF"/>
    <w:rsid w:val="00851A1B"/>
    <w:rsid w:val="00851CB5"/>
    <w:rsid w:val="0085208A"/>
    <w:rsid w:val="0085361B"/>
    <w:rsid w:val="008611AC"/>
    <w:rsid w:val="00862DE1"/>
    <w:rsid w:val="008678F0"/>
    <w:rsid w:val="00877260"/>
    <w:rsid w:val="00883423"/>
    <w:rsid w:val="0088395F"/>
    <w:rsid w:val="00884987"/>
    <w:rsid w:val="00884B2E"/>
    <w:rsid w:val="008866FC"/>
    <w:rsid w:val="00890ED0"/>
    <w:rsid w:val="00892820"/>
    <w:rsid w:val="00894737"/>
    <w:rsid w:val="0089525F"/>
    <w:rsid w:val="00895B8D"/>
    <w:rsid w:val="00896165"/>
    <w:rsid w:val="0089745F"/>
    <w:rsid w:val="00897D5F"/>
    <w:rsid w:val="008A0331"/>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30D5"/>
    <w:rsid w:val="00955250"/>
    <w:rsid w:val="009603D0"/>
    <w:rsid w:val="00960F2E"/>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9F5F64"/>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2045"/>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6B"/>
    <w:rsid w:val="00B24E7D"/>
    <w:rsid w:val="00B2545B"/>
    <w:rsid w:val="00B34501"/>
    <w:rsid w:val="00B40A86"/>
    <w:rsid w:val="00B4482E"/>
    <w:rsid w:val="00B46B88"/>
    <w:rsid w:val="00B47AFE"/>
    <w:rsid w:val="00B5608C"/>
    <w:rsid w:val="00B62969"/>
    <w:rsid w:val="00B6322D"/>
    <w:rsid w:val="00B63B1B"/>
    <w:rsid w:val="00B73018"/>
    <w:rsid w:val="00B74F2E"/>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66993"/>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43D"/>
    <w:rsid w:val="00F43737"/>
    <w:rsid w:val="00F50A39"/>
    <w:rsid w:val="00F53FCD"/>
    <w:rsid w:val="00F54643"/>
    <w:rsid w:val="00F5674D"/>
    <w:rsid w:val="00F67D8E"/>
    <w:rsid w:val="00F7282B"/>
    <w:rsid w:val="00F74CBB"/>
    <w:rsid w:val="00F754FA"/>
    <w:rsid w:val="00F818A6"/>
    <w:rsid w:val="00F832E6"/>
    <w:rsid w:val="00F867C7"/>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4DA49-6B82-4213-B7A9-B7674065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6140</TotalTime>
  <Pages>2</Pages>
  <Words>620</Words>
  <Characters>3535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2097</cp:revision>
  <cp:lastPrinted>2023-10-23T04:24:00Z</cp:lastPrinted>
  <dcterms:created xsi:type="dcterms:W3CDTF">2023-01-26T03:36:00Z</dcterms:created>
  <dcterms:modified xsi:type="dcterms:W3CDTF">2023-12-19T09:38:00Z</dcterms:modified>
</cp:coreProperties>
</file>